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SPECIAL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OCTOBER 28TH, 2019</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Special Meeting to order at 5:00PM.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went over the proposed budget she had provided to all board members, to make sure all changes were made.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the tax levy amount of $579,542.00, they would need to stay under the tax cap, and discussed ways to make cuts along the budget.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commented on doing a concession stand at the pool, to bring some money in for the pool.  The town board discussed the idea, and added you'd need to have someone to run the stand and you probably wouldn't make enough money, but would consider the idea.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made a suggestion to lower the amount in our Contingencies Line, from $40,000.00 to $32,000.00.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lower the Contingency line/A1990.4 from $40,000.00 to $32,000.00.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open the Public Hearing.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Councilwoman Johnson, to close the Public Hearing.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noted that, 'due to our due diligence, we will not be overriding the tax cap'.  She added that we should set our public hearing to adopt the 2020 Budget, at the regular meeting on November 12</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2019 at 7:30PM.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informed the town board that the NYSEG bill for Clinton Park wound up with a credit, due to an over payment in July.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 6:03PM.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