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BUDGET WORKSHOP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SEPTEMBER 16TH,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Bob Evans                                      Councilman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Budget Workshop to order at 4:30PM.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announced he had received the Snow and Ice Contract from the County and that it needed to be signed by October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to sign the Snow and Ice Contract at $18.07 per lane mile.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she would take the contract back to the county, after having Town Clerk McKown notarized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provided the town board with a statement of all the monies spent on the town hall grant.  She said the monies spent totaled up to $72,000.00, but the JCAP grant would offset that amount down to $64,000.00.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questions about the Diversion Program and how those collected monies would affect things.  Councilwoman Hromada talked about there being a line item for the Diversion Program monies in the financial report.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held a discussion with the town board on the matter, and then proposed creating line A2610.1 for the Diversion Program, at an amount of $15,000.00.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said she would like to see the Vital Statistics line removed from the budget, as it is never used.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proposed 2020 Budget during the Budget Workshop, and made changes.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They talked about following up with the village on increasing the amount of $5,000.00, that the town receives from the village for the Youth Program, due to the increase in payroll wages.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about the town board about doing a 2% increase across the board for all employees, except for our new assessor, and the town board agreed.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and the town board held conversation about the payments for the Hillside Acres.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made the decision to change the 'General Repairs'/DB 5110.4 to the 'Road Repairs', and to eliminate the extra fund appropriations in the DB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brought up her recent communication with Rich Cunningham from Thoma, about the town's housing grant, and had forwarded on this communication through email to Supervisor Nabinger and Town Clerk McKown.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5:46 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